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Projekt</w:t>
      </w:r>
    </w:p>
    <w:p w:rsidR="00C14A0A" w:rsidRDefault="002D7A48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UCHWAŁA NR XX</w:t>
      </w:r>
      <w:r w:rsidR="00C14A0A">
        <w:rPr>
          <w:rFonts w:ascii="Times New Roman" w:hAnsi="Times New Roman"/>
          <w:b/>
          <w:bCs/>
          <w:sz w:val="24"/>
          <w:szCs w:val="24"/>
        </w:rPr>
        <w:t>V/</w:t>
      </w:r>
      <w:r>
        <w:rPr>
          <w:rFonts w:ascii="Times New Roman" w:hAnsi="Times New Roman"/>
          <w:b/>
          <w:bCs/>
          <w:sz w:val="24"/>
          <w:szCs w:val="24"/>
        </w:rPr>
        <w:t>200</w:t>
      </w:r>
      <w:r w:rsidR="00C14A0A">
        <w:rPr>
          <w:rFonts w:ascii="Times New Roman" w:hAnsi="Times New Roman"/>
          <w:b/>
          <w:bCs/>
          <w:sz w:val="24"/>
          <w:szCs w:val="24"/>
        </w:rPr>
        <w:t>/2020</w:t>
      </w: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center"/>
      </w:pPr>
      <w:r>
        <w:rPr>
          <w:rFonts w:ascii="Times New Roman" w:hAnsi="Times New Roman"/>
          <w:b/>
          <w:bCs/>
          <w:sz w:val="24"/>
          <w:szCs w:val="24"/>
        </w:rPr>
        <w:t>RADY MIEJSKIEJ W MROCZY</w:t>
      </w: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center"/>
        <w:rPr>
          <w:rFonts w:ascii="Times New Roman" w:hAnsi="Times New Roman"/>
          <w:sz w:val="24"/>
          <w:szCs w:val="24"/>
        </w:rPr>
      </w:pP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center"/>
      </w:pPr>
      <w:r>
        <w:rPr>
          <w:rFonts w:ascii="Times New Roman" w:hAnsi="Times New Roman"/>
          <w:sz w:val="24"/>
          <w:szCs w:val="24"/>
        </w:rPr>
        <w:t xml:space="preserve">z dnia </w:t>
      </w:r>
      <w:r w:rsidR="002D7A48">
        <w:rPr>
          <w:rFonts w:ascii="Times New Roman" w:hAnsi="Times New Roman"/>
          <w:sz w:val="24"/>
          <w:szCs w:val="24"/>
        </w:rPr>
        <w:t>25 września</w:t>
      </w:r>
      <w:r>
        <w:rPr>
          <w:rFonts w:ascii="Times New Roman" w:hAnsi="Times New Roman"/>
          <w:sz w:val="24"/>
          <w:szCs w:val="24"/>
        </w:rPr>
        <w:t xml:space="preserve"> 2020 roku</w:t>
      </w: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rPr>
          <w:rFonts w:ascii="Times New Roman" w:hAnsi="Times New Roman"/>
          <w:sz w:val="24"/>
          <w:szCs w:val="24"/>
        </w:rPr>
      </w:pP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 sprawie dokonania zmian w Wieloletniej Prognozie Finansowej Gminy Mrocza                                                                                                            na lata 2020-2038</w:t>
      </w: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ind w:right="23"/>
        <w:rPr>
          <w:rFonts w:ascii="Times New Roman" w:hAnsi="Times New Roman"/>
          <w:sz w:val="24"/>
          <w:szCs w:val="24"/>
        </w:rPr>
      </w:pPr>
    </w:p>
    <w:p w:rsidR="00C14A0A" w:rsidRDefault="00C14A0A" w:rsidP="00C14A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</w:pPr>
      <w:r>
        <w:rPr>
          <w:rFonts w:ascii="Times New Roman" w:hAnsi="Times New Roman"/>
          <w:i/>
          <w:iCs/>
          <w:sz w:val="24"/>
          <w:szCs w:val="24"/>
        </w:rPr>
        <w:t xml:space="preserve">Na podstawie art. 18 ust. 2 pkt 15 ustawy z dnia 8 marca 1990r. o samorządzie gminnym </w:t>
      </w:r>
      <w:r>
        <w:rPr>
          <w:rFonts w:ascii="Times New Roman" w:hAnsi="Times New Roman"/>
          <w:i/>
          <w:iCs/>
          <w:sz w:val="24"/>
          <w:szCs w:val="24"/>
        </w:rPr>
        <w:br/>
        <w:t>(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. Dz. U. z 2020 r. poz. 713), oraz art. 226, art. 227, art. 228, art. 229, art. 230 ust. </w:t>
      </w:r>
      <w:r>
        <w:rPr>
          <w:rFonts w:ascii="Times New Roman" w:hAnsi="Times New Roman"/>
          <w:i/>
          <w:iCs/>
          <w:sz w:val="24"/>
          <w:szCs w:val="24"/>
        </w:rPr>
        <w:br/>
        <w:t>1 i 6 ustawy z dnia 27 sierpnia 2009 r. o finansach publicznych (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Dz.U. z 2019</w:t>
      </w:r>
      <w:r w:rsidR="00BA2B32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r. poz. 869 </w:t>
      </w:r>
      <w:r>
        <w:rPr>
          <w:rFonts w:ascii="Times New Roman" w:hAnsi="Times New Roman"/>
          <w:i/>
          <w:iCs/>
          <w:sz w:val="24"/>
          <w:szCs w:val="24"/>
        </w:rPr>
        <w:br/>
        <w:t xml:space="preserve">ze zm.)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uchwala się, co następuje:</w:t>
      </w: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§ 1.</w:t>
      </w:r>
      <w:r>
        <w:rPr>
          <w:rFonts w:ascii="Times New Roman" w:hAnsi="Times New Roman"/>
          <w:sz w:val="24"/>
          <w:szCs w:val="24"/>
        </w:rPr>
        <w:t xml:space="preserve"> W Uchwale </w:t>
      </w:r>
      <w:r>
        <w:rPr>
          <w:rFonts w:ascii="Times New Roman" w:hAnsi="Times New Roman"/>
          <w:bCs/>
          <w:sz w:val="24"/>
          <w:szCs w:val="24"/>
        </w:rPr>
        <w:t>Nr XVII/138/2020 Rady Miejskiej w Mroczy z dnia 17 stycznia 2020 roku w sprawie uchwalenia Wieloletniej Prognozy Finansowej Gminy Mrocza                                                                                                            na lata 2020-2038, wprowadza się następujące zmiany:</w:t>
      </w: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Załącznik Nr 1 - Wieloletnia Prognoza Finansowa Gminy Mrocza                                                                                                            na lata 2020-2038 otrzymuje brzmienie, jak w załączniku Nr 1 do niniejszej uchwały;</w:t>
      </w:r>
    </w:p>
    <w:p w:rsidR="00BA2B32" w:rsidRDefault="00BA2B32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</w:t>
      </w:r>
      <w:r w:rsidRPr="00BA2B3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Załącznik Nr 2 - W</w:t>
      </w:r>
      <w:r>
        <w:rPr>
          <w:rFonts w:ascii="Times New Roman" w:hAnsi="Times New Roman"/>
          <w:sz w:val="24"/>
          <w:szCs w:val="24"/>
        </w:rPr>
        <w:t>ykaz przedsięwzięć wieloletnich realizowanych w latach 2020-2028, otrzymuje brzmienie, jak w załączniku Nr 2 do niniejszej uchwały.</w:t>
      </w:r>
    </w:p>
    <w:p w:rsidR="00C14A0A" w:rsidRDefault="00C14A0A" w:rsidP="00C14A0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spacing w:after="0" w:line="276" w:lineRule="auto"/>
        <w:ind w:right="23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§ 2.</w:t>
      </w:r>
      <w:r>
        <w:rPr>
          <w:rFonts w:ascii="Times New Roman" w:hAnsi="Times New Roman"/>
          <w:sz w:val="24"/>
          <w:szCs w:val="24"/>
        </w:rPr>
        <w:t xml:space="preserve"> Wykonanie uchwały powierza się Burmistrzowi Miasta i Gminy Mrocza.</w:t>
      </w:r>
    </w:p>
    <w:p w:rsidR="00C14A0A" w:rsidRDefault="00C14A0A" w:rsidP="00C14A0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spacing w:after="0" w:line="276" w:lineRule="auto"/>
        <w:ind w:right="23"/>
        <w:jc w:val="both"/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§ 3.</w:t>
      </w:r>
      <w:r>
        <w:rPr>
          <w:rFonts w:ascii="Times New Roman" w:hAnsi="Times New Roman"/>
          <w:sz w:val="24"/>
          <w:szCs w:val="24"/>
        </w:rPr>
        <w:t xml:space="preserve"> Uchwała wchodzi w życie z dniem podjęcia i podlega ogłoszeniu w sposób zwyczajowo przyjęty na terenie Gminy Mrocza.</w:t>
      </w:r>
    </w:p>
    <w:p w:rsidR="00C14A0A" w:rsidRDefault="00C14A0A" w:rsidP="00C14A0A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14A0A" w:rsidRDefault="00C14A0A" w:rsidP="00C14A0A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sz w:val="24"/>
          <w:szCs w:val="24"/>
        </w:rPr>
      </w:pPr>
    </w:p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C14A0A" w:rsidRDefault="00C14A0A" w:rsidP="00C14A0A"/>
    <w:p w:rsidR="00841FAA" w:rsidRDefault="00841FAA" w:rsidP="00C14A0A"/>
    <w:p w:rsidR="00C14A0A" w:rsidRDefault="00C14A0A" w:rsidP="00C14A0A"/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Objaśnienia</w:t>
      </w: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4A0A" w:rsidRDefault="00C14A0A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Zgodnie ze zmianami w budżecie Gminy Mrocza w 2020 roku dokonano następujących zmian w Wieloletniej Prognozie Finansowej Gminy Mrocza na lata 2020-2038:</w:t>
      </w:r>
    </w:p>
    <w:p w:rsidR="00C14A0A" w:rsidRDefault="002D7A48" w:rsidP="00C14A0A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="00C14A0A">
        <w:rPr>
          <w:rFonts w:ascii="Times New Roman" w:hAnsi="Times New Roman"/>
          <w:bCs/>
          <w:sz w:val="24"/>
          <w:szCs w:val="24"/>
        </w:rPr>
        <w:t xml:space="preserve"> w załączniku nr 1 doprowadza się do zgodności wartości Wieloletniej Prognozy Finansowej do znowelizowanego budżetu Gminy Mrocza zgodnie z art. 229 Ustawy </w:t>
      </w:r>
      <w:r>
        <w:rPr>
          <w:rFonts w:ascii="Times New Roman" w:hAnsi="Times New Roman"/>
          <w:bCs/>
          <w:sz w:val="24"/>
          <w:szCs w:val="24"/>
        </w:rPr>
        <w:br/>
      </w:r>
      <w:r w:rsidR="00C14A0A">
        <w:rPr>
          <w:rFonts w:ascii="Times New Roman" w:hAnsi="Times New Roman"/>
          <w:bCs/>
          <w:sz w:val="24"/>
          <w:szCs w:val="24"/>
        </w:rPr>
        <w:t>o Finansach Publicznych;</w:t>
      </w:r>
    </w:p>
    <w:p w:rsidR="00BA2B32" w:rsidRDefault="002D7A48" w:rsidP="002D7A48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BA2B32">
        <w:rPr>
          <w:rFonts w:ascii="Times New Roman" w:hAnsi="Times New Roman"/>
          <w:bCs/>
          <w:sz w:val="24"/>
          <w:szCs w:val="24"/>
        </w:rPr>
        <w:t>w załączniku nr 2 - w</w:t>
      </w:r>
      <w:r w:rsidR="00841FAA">
        <w:rPr>
          <w:rFonts w:ascii="Times New Roman" w:hAnsi="Times New Roman"/>
          <w:bCs/>
          <w:sz w:val="24"/>
          <w:szCs w:val="24"/>
        </w:rPr>
        <w:t xml:space="preserve"> wykazie przedsięwzięć </w:t>
      </w:r>
      <w:r w:rsidR="00C14A0A">
        <w:rPr>
          <w:rFonts w:ascii="Times New Roman" w:hAnsi="Times New Roman"/>
          <w:bCs/>
          <w:sz w:val="24"/>
          <w:szCs w:val="24"/>
        </w:rPr>
        <w:t>dokonano zmian</w:t>
      </w:r>
      <w:r w:rsidR="00014C6D">
        <w:rPr>
          <w:rFonts w:ascii="Times New Roman" w:hAnsi="Times New Roman"/>
          <w:bCs/>
          <w:sz w:val="24"/>
          <w:szCs w:val="24"/>
        </w:rPr>
        <w:t xml:space="preserve"> w przedsięwzięciach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2D7A48" w:rsidRDefault="002D7A48" w:rsidP="002D7A48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a. Centrum aktywizacji społecznej w Witosławiu zwiększając kwotę w limicie na 2021 r. </w:t>
      </w:r>
      <w:r>
        <w:rPr>
          <w:rFonts w:ascii="Times New Roman" w:hAnsi="Times New Roman"/>
          <w:bCs/>
          <w:sz w:val="24"/>
          <w:szCs w:val="24"/>
        </w:rPr>
        <w:br/>
        <w:t>o 35.000,00 zł co pozwoli na podpisanie umowy z osobą, która będzie pełniła funkcję inspektora nadzoru inwestorskiego zgodnie z wymogami prawa budowlanego;</w:t>
      </w:r>
    </w:p>
    <w:p w:rsidR="002D7A48" w:rsidRDefault="002D7A48" w:rsidP="002D7A48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b. Budowa kanalizacji sanitarnej w miejscowościach Mrocza-Matyldzin-Białowieża rozłożono limit na lata 2021  - 1.169.776,00 zł, 2022 – do kwoty 1.169.776,41 zł. Łączne nakłady finansowe zadania zostaną na zmienionym poziomie i wyniosą 2.339.552,41 zł.</w:t>
      </w:r>
    </w:p>
    <w:p w:rsidR="002D7A48" w:rsidRDefault="002D7A48" w:rsidP="002D7A48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 uwagi na długi okres realizacji zadania przewidziany w wniosku o dofinansowanie zadania ze środków UE zasadne jest umożliwienie fakturowania częściowego zadania </w:t>
      </w:r>
      <w:r>
        <w:rPr>
          <w:rFonts w:ascii="Times New Roman" w:hAnsi="Times New Roman"/>
          <w:bCs/>
          <w:sz w:val="24"/>
          <w:szCs w:val="24"/>
        </w:rPr>
        <w:br/>
        <w:t>co w konsekwencji przełożyć się może na obniżenie kosztów wykonania inwestycji.</w:t>
      </w:r>
    </w:p>
    <w:p w:rsidR="002D7A48" w:rsidRDefault="002D7A48" w:rsidP="002D7A48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c. </w:t>
      </w:r>
      <w:r w:rsidR="00014C6D">
        <w:rPr>
          <w:rFonts w:ascii="Times New Roman" w:hAnsi="Times New Roman"/>
          <w:bCs/>
          <w:sz w:val="24"/>
          <w:szCs w:val="24"/>
        </w:rPr>
        <w:t xml:space="preserve">Opracowanie projektu planu zagospodarowania przestrzennego dla części terenów </w:t>
      </w:r>
      <w:r w:rsidR="00014C6D">
        <w:rPr>
          <w:rFonts w:ascii="Times New Roman" w:hAnsi="Times New Roman"/>
          <w:bCs/>
          <w:sz w:val="24"/>
          <w:szCs w:val="24"/>
        </w:rPr>
        <w:br/>
        <w:t xml:space="preserve">w obrębie Drzewianowo, gmina Mrocza </w:t>
      </w:r>
      <w:r w:rsidR="00014C6D" w:rsidRPr="00014C6D">
        <w:rPr>
          <w:rFonts w:ascii="Times New Roman" w:hAnsi="Times New Roman"/>
          <w:bCs/>
          <w:sz w:val="24"/>
          <w:szCs w:val="24"/>
        </w:rPr>
        <w:t>poprzez przesunięcie kwoty 2.952,00 zł z limitu 2020 roku na rok 2021;</w:t>
      </w:r>
    </w:p>
    <w:p w:rsidR="00014C6D" w:rsidRDefault="00014C6D" w:rsidP="002D7A48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spacing w:after="0" w:line="276" w:lineRule="auto"/>
        <w:ind w:right="23"/>
        <w:jc w:val="both"/>
      </w:pPr>
      <w:r>
        <w:t xml:space="preserve">d. </w:t>
      </w:r>
      <w:r>
        <w:rPr>
          <w:rFonts w:ascii="Times New Roman" w:hAnsi="Times New Roman"/>
          <w:bCs/>
          <w:sz w:val="24"/>
          <w:szCs w:val="24"/>
        </w:rPr>
        <w:t xml:space="preserve">Opracowanie projektu planu zagospodarowania przestrzennego dla części terenów </w:t>
      </w:r>
      <w:r>
        <w:rPr>
          <w:rFonts w:ascii="Times New Roman" w:hAnsi="Times New Roman"/>
          <w:bCs/>
          <w:sz w:val="24"/>
          <w:szCs w:val="24"/>
        </w:rPr>
        <w:br/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>w obrębie</w:t>
      </w:r>
      <w:r>
        <w:rPr>
          <w:rFonts w:ascii="Times New Roman" w:hAnsi="Times New Roman"/>
          <w:bCs/>
          <w:sz w:val="24"/>
          <w:szCs w:val="24"/>
        </w:rPr>
        <w:t xml:space="preserve"> Modrakowo i Wyrza, gmina Mrocza </w:t>
      </w:r>
      <w:r>
        <w:rPr>
          <w:rFonts w:ascii="Times New Roman" w:hAnsi="Times New Roman"/>
          <w:bCs/>
          <w:sz w:val="24"/>
          <w:szCs w:val="24"/>
        </w:rPr>
        <w:t xml:space="preserve">poprzez przesunięcie kwoty </w:t>
      </w:r>
      <w:r>
        <w:rPr>
          <w:rFonts w:ascii="Times New Roman" w:hAnsi="Times New Roman"/>
          <w:bCs/>
          <w:sz w:val="24"/>
          <w:szCs w:val="24"/>
        </w:rPr>
        <w:t>3.998</w:t>
      </w:r>
      <w:r>
        <w:rPr>
          <w:rFonts w:ascii="Times New Roman" w:hAnsi="Times New Roman"/>
          <w:bCs/>
          <w:sz w:val="24"/>
          <w:szCs w:val="24"/>
        </w:rPr>
        <w:t>,00 zł z limitu 2020 roku na rok 2021;</w:t>
      </w:r>
    </w:p>
    <w:p w:rsidR="007A2C91" w:rsidRDefault="007A2C91"/>
    <w:sectPr w:rsidR="007A2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8BF"/>
    <w:rsid w:val="00014C6D"/>
    <w:rsid w:val="002D7A48"/>
    <w:rsid w:val="003548BF"/>
    <w:rsid w:val="007A2C91"/>
    <w:rsid w:val="00841FAA"/>
    <w:rsid w:val="00BA2B32"/>
    <w:rsid w:val="00C1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A0A"/>
    <w:pPr>
      <w:suppressAutoHyphens/>
      <w:autoSpaceDN w:val="0"/>
      <w:spacing w:after="16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A0A"/>
    <w:pPr>
      <w:suppressAutoHyphens/>
      <w:autoSpaceDN w:val="0"/>
      <w:spacing w:after="16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</dc:creator>
  <cp:keywords/>
  <dc:description/>
  <cp:lastModifiedBy>Informatyk</cp:lastModifiedBy>
  <cp:revision>5</cp:revision>
  <cp:lastPrinted>2020-08-28T05:46:00Z</cp:lastPrinted>
  <dcterms:created xsi:type="dcterms:W3CDTF">2020-08-20T11:04:00Z</dcterms:created>
  <dcterms:modified xsi:type="dcterms:W3CDTF">2020-09-18T11:38:00Z</dcterms:modified>
</cp:coreProperties>
</file>